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0" w:rsidRDefault="00DA3400" w:rsidP="00DA3400">
      <w:pPr>
        <w:pStyle w:val="NormalWeb"/>
        <w:rPr>
          <w:rStyle w:val="lev"/>
          <w:rFonts w:ascii="Arial" w:hAnsi="Arial" w:cs="Arial"/>
          <w:color w:val="3366FF"/>
          <w:sz w:val="27"/>
          <w:szCs w:val="27"/>
          <w:u w:val="single"/>
        </w:rPr>
      </w:pPr>
    </w:p>
    <w:p w:rsidR="00DA3400" w:rsidRDefault="00DA3400" w:rsidP="00DA3400">
      <w:pPr>
        <w:pStyle w:val="NormalWeb"/>
        <w:rPr>
          <w:rStyle w:val="lev"/>
          <w:rFonts w:ascii="Arial" w:hAnsi="Arial" w:cs="Arial"/>
          <w:color w:val="3366FF"/>
          <w:sz w:val="27"/>
          <w:szCs w:val="27"/>
          <w:u w:val="single"/>
        </w:rPr>
      </w:pPr>
    </w:p>
    <w:p w:rsidR="00DA3400" w:rsidRDefault="00DA3400" w:rsidP="00DA3400">
      <w:pPr>
        <w:pStyle w:val="NormalWeb"/>
        <w:rPr>
          <w:rStyle w:val="lev"/>
          <w:rFonts w:ascii="Arial" w:hAnsi="Arial" w:cs="Arial"/>
          <w:color w:val="3366FF"/>
          <w:sz w:val="27"/>
          <w:szCs w:val="27"/>
          <w:u w:val="single"/>
        </w:rPr>
      </w:pPr>
    </w:p>
    <w:p w:rsidR="00DA3400" w:rsidRDefault="00DA3400" w:rsidP="00DA3400">
      <w:pPr>
        <w:pStyle w:val="NormalWeb"/>
        <w:rPr>
          <w:rStyle w:val="lev"/>
          <w:rFonts w:ascii="Arial" w:hAnsi="Arial" w:cs="Arial"/>
          <w:color w:val="3366FF"/>
          <w:sz w:val="27"/>
          <w:szCs w:val="27"/>
          <w:u w:val="single"/>
        </w:rPr>
      </w:pPr>
    </w:p>
    <w:p w:rsidR="00DA3400" w:rsidRDefault="00DA3400" w:rsidP="00DA3400">
      <w:pPr>
        <w:pStyle w:val="NormalWeb"/>
        <w:rPr>
          <w:rStyle w:val="lev"/>
          <w:rFonts w:ascii="Arial" w:hAnsi="Arial" w:cs="Arial"/>
          <w:color w:val="3366FF"/>
          <w:sz w:val="27"/>
          <w:szCs w:val="27"/>
          <w:u w:val="single"/>
        </w:rPr>
      </w:pPr>
    </w:p>
    <w:p w:rsidR="00DA3400" w:rsidRDefault="00DA3400" w:rsidP="00DA3400">
      <w:pPr>
        <w:pStyle w:val="NormalWeb"/>
      </w:pPr>
      <w:r>
        <w:rPr>
          <w:rStyle w:val="lev"/>
          <w:rFonts w:ascii="Arial" w:hAnsi="Arial" w:cs="Arial"/>
          <w:color w:val="3366FF"/>
          <w:sz w:val="27"/>
          <w:szCs w:val="27"/>
          <w:u w:val="single"/>
        </w:rPr>
        <w:t>Liste des marchés publics en 2011</w:t>
      </w:r>
    </w:p>
    <w:p w:rsidR="00DA3400" w:rsidRDefault="00DA3400" w:rsidP="00DA3400">
      <w:pPr>
        <w:pStyle w:val="NormalWeb"/>
      </w:pPr>
    </w:p>
    <w:p w:rsidR="00DA3400" w:rsidRDefault="00DA3400" w:rsidP="00DA3400">
      <w:pPr>
        <w:pStyle w:val="NormalWeb"/>
      </w:pPr>
      <w:r>
        <w:t>Veuillez trouver ci-joint la liste des marchés d’un montant supérieur à 20000€ HT co</w:t>
      </w:r>
      <w:r>
        <w:t>n</w:t>
      </w:r>
      <w:r>
        <w:t>clus en 2011 par le lycée polyvalent Guy Môquet-Etienne Lenoir</w:t>
      </w:r>
    </w:p>
    <w:p w:rsidR="00DA3400" w:rsidRDefault="00DA3400" w:rsidP="00DA3400">
      <w:pPr>
        <w:pStyle w:val="NormalWeb"/>
      </w:pPr>
    </w:p>
    <w:tbl>
      <w:tblPr>
        <w:tblStyle w:val="Grilledutableau"/>
        <w:tblW w:w="9039" w:type="dxa"/>
        <w:tblLayout w:type="fixed"/>
        <w:tblLook w:val="04A0"/>
      </w:tblPr>
      <w:tblGrid>
        <w:gridCol w:w="1242"/>
        <w:gridCol w:w="1418"/>
        <w:gridCol w:w="1631"/>
        <w:gridCol w:w="1346"/>
        <w:gridCol w:w="1984"/>
        <w:gridCol w:w="1418"/>
      </w:tblGrid>
      <w:tr w:rsidR="00DA3400" w:rsidRPr="00DA3400" w:rsidTr="00DA3400">
        <w:tc>
          <w:tcPr>
            <w:tcW w:w="1242" w:type="dxa"/>
            <w:shd w:val="clear" w:color="auto" w:fill="D9D9D9" w:themeFill="background1" w:themeFillShade="D9"/>
          </w:tcPr>
          <w:p w:rsidR="00DA3400" w:rsidRPr="00DA3400" w:rsidRDefault="00DA3400" w:rsidP="00DA3400">
            <w:pPr>
              <w:pStyle w:val="NormalWeb"/>
              <w:rPr>
                <w:b/>
              </w:rPr>
            </w:pPr>
            <w:r w:rsidRPr="00DA3400">
              <w:rPr>
                <w:b/>
              </w:rPr>
              <w:t>BO</w:t>
            </w:r>
            <w:r w:rsidRPr="00DA3400">
              <w:rPr>
                <w:b/>
              </w:rPr>
              <w:t>R</w:t>
            </w:r>
            <w:r w:rsidRPr="00DA3400">
              <w:rPr>
                <w:b/>
              </w:rPr>
              <w:t>DEREAU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A3400" w:rsidRPr="00DA3400" w:rsidRDefault="00DA3400" w:rsidP="00DA3400">
            <w:pPr>
              <w:pStyle w:val="NormalWeb"/>
              <w:rPr>
                <w:b/>
              </w:rPr>
            </w:pPr>
            <w:r w:rsidRPr="00DA3400">
              <w:rPr>
                <w:b/>
              </w:rPr>
              <w:t>MA</w:t>
            </w:r>
            <w:r w:rsidRPr="00DA3400">
              <w:rPr>
                <w:b/>
              </w:rPr>
              <w:t>N</w:t>
            </w:r>
            <w:r w:rsidRPr="00DA3400">
              <w:rPr>
                <w:b/>
              </w:rPr>
              <w:t>DAT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DA3400" w:rsidRPr="00DA3400" w:rsidRDefault="00DA3400" w:rsidP="00DA3400">
            <w:pPr>
              <w:pStyle w:val="NormalWeb"/>
              <w:rPr>
                <w:b/>
              </w:rPr>
            </w:pPr>
            <w:r w:rsidRPr="00DA3400">
              <w:rPr>
                <w:b/>
              </w:rPr>
              <w:t>CH</w:t>
            </w:r>
            <w:r w:rsidRPr="00DA3400">
              <w:rPr>
                <w:b/>
              </w:rPr>
              <w:t>A</w:t>
            </w:r>
            <w:r w:rsidRPr="00DA3400">
              <w:rPr>
                <w:b/>
              </w:rPr>
              <w:t>PITRE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DA3400" w:rsidRPr="00DA3400" w:rsidRDefault="00DA3400" w:rsidP="00DA3400">
            <w:pPr>
              <w:pStyle w:val="NormalWeb"/>
              <w:rPr>
                <w:b/>
              </w:rPr>
            </w:pPr>
            <w:r w:rsidRPr="00DA3400">
              <w:rPr>
                <w:b/>
              </w:rPr>
              <w:t>COMPTE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3400" w:rsidRPr="00DA3400" w:rsidRDefault="00DA3400" w:rsidP="00DA3400">
            <w:pPr>
              <w:pStyle w:val="NormalWeb"/>
              <w:rPr>
                <w:b/>
              </w:rPr>
            </w:pPr>
            <w:r w:rsidRPr="00DA3400">
              <w:rPr>
                <w:b/>
              </w:rPr>
              <w:t>FOURNI</w:t>
            </w:r>
            <w:r w:rsidRPr="00DA3400">
              <w:rPr>
                <w:b/>
              </w:rPr>
              <w:t>S</w:t>
            </w:r>
            <w:r w:rsidRPr="00DA3400">
              <w:rPr>
                <w:b/>
              </w:rPr>
              <w:t>SEUR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A3400" w:rsidRPr="00DA3400" w:rsidRDefault="00DA3400" w:rsidP="00DA3400">
            <w:pPr>
              <w:pStyle w:val="NormalWeb"/>
              <w:rPr>
                <w:b/>
              </w:rPr>
            </w:pPr>
            <w:r w:rsidRPr="00DA3400">
              <w:rPr>
                <w:b/>
              </w:rPr>
              <w:t>MO</w:t>
            </w:r>
            <w:r w:rsidRPr="00DA3400">
              <w:rPr>
                <w:b/>
              </w:rPr>
              <w:t>N</w:t>
            </w:r>
            <w:r w:rsidRPr="00DA3400">
              <w:rPr>
                <w:b/>
              </w:rPr>
              <w:t>TANT</w:t>
            </w:r>
          </w:p>
        </w:tc>
      </w:tr>
      <w:tr w:rsidR="00DA3400" w:rsidTr="00DA3400">
        <w:tc>
          <w:tcPr>
            <w:tcW w:w="1242" w:type="dxa"/>
          </w:tcPr>
          <w:p w:rsidR="00DA3400" w:rsidRDefault="00DA3400" w:rsidP="00DA3400">
            <w:pPr>
              <w:pStyle w:val="NormalWeb"/>
            </w:pPr>
            <w:r>
              <w:t>29</w:t>
            </w:r>
          </w:p>
        </w:tc>
        <w:tc>
          <w:tcPr>
            <w:tcW w:w="1418" w:type="dxa"/>
          </w:tcPr>
          <w:p w:rsidR="00DA3400" w:rsidRDefault="00DA3400" w:rsidP="00DA3400">
            <w:pPr>
              <w:pStyle w:val="NormalWeb"/>
            </w:pPr>
            <w:r>
              <w:t>314</w:t>
            </w:r>
          </w:p>
        </w:tc>
        <w:tc>
          <w:tcPr>
            <w:tcW w:w="1631" w:type="dxa"/>
          </w:tcPr>
          <w:p w:rsidR="00DA3400" w:rsidRDefault="00DA3400" w:rsidP="00DA3400">
            <w:pPr>
              <w:pStyle w:val="NormalWeb"/>
            </w:pPr>
            <w:r>
              <w:t>B</w:t>
            </w:r>
          </w:p>
        </w:tc>
        <w:tc>
          <w:tcPr>
            <w:tcW w:w="1346" w:type="dxa"/>
          </w:tcPr>
          <w:p w:rsidR="00DA3400" w:rsidRDefault="00DA3400" w:rsidP="00DA3400">
            <w:pPr>
              <w:pStyle w:val="NormalWeb"/>
            </w:pPr>
            <w:r>
              <w:t>60617</w:t>
            </w:r>
          </w:p>
        </w:tc>
        <w:tc>
          <w:tcPr>
            <w:tcW w:w="1984" w:type="dxa"/>
          </w:tcPr>
          <w:p w:rsidR="00DA3400" w:rsidRDefault="00DA3400" w:rsidP="00DA3400">
            <w:pPr>
              <w:pStyle w:val="NormalWeb"/>
            </w:pPr>
            <w:r>
              <w:t>VEOLIA EAU</w:t>
            </w:r>
          </w:p>
        </w:tc>
        <w:tc>
          <w:tcPr>
            <w:tcW w:w="1418" w:type="dxa"/>
          </w:tcPr>
          <w:p w:rsidR="00DA3400" w:rsidRDefault="00DA3400" w:rsidP="00DA3400">
            <w:pPr>
              <w:pStyle w:val="NormalWeb"/>
            </w:pPr>
            <w:r>
              <w:t>25075.1€</w:t>
            </w:r>
          </w:p>
        </w:tc>
      </w:tr>
    </w:tbl>
    <w:p w:rsidR="00DA3400" w:rsidRDefault="00DA3400" w:rsidP="00DA3400">
      <w:pPr>
        <w:pStyle w:val="NormalWeb"/>
      </w:pPr>
    </w:p>
    <w:p w:rsidR="009F11FE" w:rsidRPr="00DA3400" w:rsidRDefault="009F11FE" w:rsidP="00DA3400"/>
    <w:sectPr w:rsidR="009F11FE" w:rsidRPr="00DA3400" w:rsidSect="00953A45">
      <w:headerReference w:type="default" r:id="rId7"/>
      <w:headerReference w:type="first" r:id="rId8"/>
      <w:pgSz w:w="11906" w:h="16838" w:code="9"/>
      <w:pgMar w:top="1134" w:right="794" w:bottom="1134" w:left="2608" w:header="720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6E" w:rsidRDefault="0057416E">
      <w:r>
        <w:separator/>
      </w:r>
    </w:p>
  </w:endnote>
  <w:endnote w:type="continuationSeparator" w:id="1">
    <w:p w:rsidR="0057416E" w:rsidRDefault="0057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6E" w:rsidRDefault="0057416E">
      <w:r>
        <w:separator/>
      </w:r>
    </w:p>
  </w:footnote>
  <w:footnote w:type="continuationSeparator" w:id="1">
    <w:p w:rsidR="0057416E" w:rsidRDefault="00574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45" w:rsidRDefault="00723F07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2pt;margin-top:136.8pt;width:28.35pt;height:15.85pt;z-index:251657728;mso-position-horizontal-relative:page;mso-position-vertical-relative:page" o:allowincell="f" filled="f" stroked="f">
          <v:textbox style="mso-next-textbox:#_x0000_s2050" inset="0,0,0,0">
            <w:txbxContent>
              <w:p w:rsidR="00953A45" w:rsidRDefault="00723F07">
                <w:pPr>
                  <w:jc w:val="right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fldChar w:fldCharType="begin"/>
                </w:r>
                <w:r w:rsidR="007B1E39">
                  <w:rPr>
                    <w:rFonts w:ascii="Arial" w:hAnsi="Arial"/>
                    <w:b/>
                  </w:rPr>
                  <w:instrText xml:space="preserve"> PAGE  \* MERGEFORMAT </w:instrText>
                </w:r>
                <w:r>
                  <w:rPr>
                    <w:rFonts w:ascii="Arial" w:hAnsi="Arial"/>
                    <w:b/>
                  </w:rPr>
                  <w:fldChar w:fldCharType="separate"/>
                </w:r>
                <w:r w:rsidR="00DA3400">
                  <w:rPr>
                    <w:rFonts w:ascii="Arial" w:hAnsi="Arial"/>
                    <w:b/>
                    <w:noProof/>
                  </w:rPr>
                  <w:t>2</w:t>
                </w:r>
                <w:r>
                  <w:rPr>
                    <w:rFonts w:ascii="Arial" w:hAnsi="Arial"/>
                    <w:b/>
                  </w:rPr>
                  <w:fldChar w:fldCharType="end"/>
                </w:r>
                <w:r w:rsidR="007B1E39">
                  <w:rPr>
                    <w:rFonts w:ascii="Arial" w:hAnsi="Arial"/>
                    <w:b/>
                  </w:rPr>
                  <w:t>/</w:t>
                </w:r>
                <w:fldSimple w:instr=" NUMPAGES  \* MERGEFORMAT ">
                  <w:r w:rsidR="00DA3400" w:rsidRPr="00DA3400">
                    <w:rPr>
                      <w:rFonts w:ascii="Arial" w:hAnsi="Arial"/>
                      <w:b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6704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412153446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45" w:rsidRDefault="008A4644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252095</wp:posOffset>
          </wp:positionH>
          <wp:positionV relativeFrom="page">
            <wp:posOffset>540385</wp:posOffset>
          </wp:positionV>
          <wp:extent cx="2140585" cy="1602740"/>
          <wp:effectExtent l="19050" t="0" r="0" b="0"/>
          <wp:wrapNone/>
          <wp:docPr id="5" name="Image 5" descr="moquet-lenoir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quet-lenoir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60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1E39"/>
    <w:rsid w:val="00005FF8"/>
    <w:rsid w:val="000F5DB7"/>
    <w:rsid w:val="001B5AA4"/>
    <w:rsid w:val="0057416E"/>
    <w:rsid w:val="00723F07"/>
    <w:rsid w:val="00762415"/>
    <w:rsid w:val="007B1E39"/>
    <w:rsid w:val="008A4644"/>
    <w:rsid w:val="00953A45"/>
    <w:rsid w:val="009F11FE"/>
    <w:rsid w:val="00A37ED2"/>
    <w:rsid w:val="00DA3400"/>
    <w:rsid w:val="00E66483"/>
    <w:rsid w:val="00E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45"/>
  </w:style>
  <w:style w:type="paragraph" w:styleId="Titre1">
    <w:name w:val="heading 1"/>
    <w:basedOn w:val="Normal"/>
    <w:next w:val="Normal"/>
    <w:qFormat/>
    <w:rsid w:val="00953A45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4">
    <w:name w:val="heading 4"/>
    <w:basedOn w:val="Normal"/>
    <w:next w:val="Normal"/>
    <w:qFormat/>
    <w:rsid w:val="00953A45"/>
    <w:pPr>
      <w:keepNext/>
      <w:ind w:right="113"/>
      <w:jc w:val="right"/>
      <w:outlineLvl w:val="3"/>
    </w:pPr>
    <w:rPr>
      <w:rFonts w:ascii="Arial Narrow" w:hAnsi="Arial Narrow"/>
      <w:b/>
      <w:w w:val="89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53A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53A4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53A45"/>
    <w:pPr>
      <w:spacing w:line="280" w:lineRule="exact"/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005F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3400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DA3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ndance\Desktop\imprim&#233;s%20type\courrier%20n&amp;b%20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E499-1A53-4CA9-904B-4531DAB3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n&amp;b 2007.dot</Template>
  <TotalTime>50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280</CharactersWithSpaces>
  <SharedDoc>false</SharedDoc>
  <HLinks>
    <vt:vector size="6" baseType="variant">
      <vt:variant>
        <vt:i4>13828100</vt:i4>
      </vt:variant>
      <vt:variant>
        <vt:i4>-1</vt:i4>
      </vt:variant>
      <vt:variant>
        <vt:i4>2053</vt:i4>
      </vt:variant>
      <vt:variant>
        <vt:i4>1</vt:i4>
      </vt:variant>
      <vt:variant>
        <vt:lpwstr>C:\Charte\Charte 2007\Logos Lycées\moquet - lenoir\moquet - lenoirnb\moquet-lenoirnb.jpg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intendance</dc:creator>
  <cp:lastModifiedBy>intendance</cp:lastModifiedBy>
  <cp:revision>6</cp:revision>
  <cp:lastPrinted>2004-09-30T08:06:00Z</cp:lastPrinted>
  <dcterms:created xsi:type="dcterms:W3CDTF">2012-09-25T06:47:00Z</dcterms:created>
  <dcterms:modified xsi:type="dcterms:W3CDTF">2012-10-19T10:04:00Z</dcterms:modified>
</cp:coreProperties>
</file>